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E1FA0" w14:textId="4B0B8148" w:rsidR="000A7B9F" w:rsidRDefault="000A7B9F" w:rsidP="000A7B9F">
      <w:pPr>
        <w:tabs>
          <w:tab w:val="right" w:pos="9639"/>
        </w:tabs>
        <w:rPr>
          <w:rFonts w:ascii="Arial" w:hAnsi="Arial" w:cs="Arial"/>
          <w:b/>
          <w:sz w:val="22"/>
        </w:rPr>
      </w:pPr>
      <w:r w:rsidRPr="00AA2831">
        <w:rPr>
          <w:rFonts w:ascii="Arial" w:hAnsi="Arial" w:cs="Arial"/>
          <w:b/>
          <w:sz w:val="22"/>
        </w:rPr>
        <w:t>3GPP TSG-SA3 Meeting #12</w:t>
      </w:r>
      <w:r>
        <w:rPr>
          <w:rFonts w:ascii="Arial" w:hAnsi="Arial" w:cs="Arial"/>
          <w:b/>
          <w:sz w:val="22"/>
        </w:rPr>
        <w:t>6</w:t>
      </w:r>
      <w:r w:rsidRPr="00AA2831">
        <w:rPr>
          <w:rFonts w:ascii="Arial" w:hAnsi="Arial" w:cs="Arial"/>
          <w:b/>
          <w:sz w:val="22"/>
        </w:rPr>
        <w:tab/>
        <w:t>S3-2</w:t>
      </w:r>
      <w:r>
        <w:rPr>
          <w:rFonts w:ascii="Arial" w:hAnsi="Arial" w:cs="Arial"/>
          <w:b/>
          <w:sz w:val="22"/>
        </w:rPr>
        <w:t>601</w:t>
      </w:r>
      <w:r>
        <w:rPr>
          <w:rFonts w:ascii="Arial" w:hAnsi="Arial" w:cs="Arial"/>
          <w:b/>
          <w:sz w:val="22"/>
        </w:rPr>
        <w:t>20</w:t>
      </w:r>
    </w:p>
    <w:p w14:paraId="5EB00847" w14:textId="77777777" w:rsidR="000A7B9F" w:rsidRDefault="000A7B9F" w:rsidP="000A7B9F">
      <w:pPr>
        <w:tabs>
          <w:tab w:val="right" w:pos="9639"/>
        </w:tabs>
        <w:rPr>
          <w:rFonts w:ascii="Arial" w:hAnsi="Arial"/>
          <w:b/>
        </w:rPr>
      </w:pPr>
      <w:r w:rsidRPr="000A7B9F">
        <w:rPr>
          <w:rFonts w:ascii="Arial" w:hAnsi="Arial" w:cs="Arial"/>
          <w:b/>
          <w:sz w:val="22"/>
        </w:rPr>
        <w:t>Goa, India, 9 – 13 February 2026</w:t>
      </w:r>
    </w:p>
    <w:p w14:paraId="5DA0B17C" w14:textId="77777777" w:rsidR="000A7B9F" w:rsidRPr="000C16BC" w:rsidRDefault="000A7B9F" w:rsidP="000A7B9F">
      <w:pPr>
        <w:tabs>
          <w:tab w:val="right" w:pos="9639"/>
        </w:tabs>
        <w:rPr>
          <w:b/>
          <w:bCs/>
          <w:noProof/>
          <w:sz w:val="24"/>
        </w:rPr>
      </w:pPr>
    </w:p>
    <w:p w14:paraId="223A6CC1" w14:textId="77777777" w:rsidR="000A7B9F" w:rsidRDefault="000A7B9F" w:rsidP="000A7B9F">
      <w:pPr>
        <w:keepNext/>
        <w:tabs>
          <w:tab w:val="left" w:pos="2127"/>
        </w:tabs>
        <w:ind w:left="2126" w:hanging="2126"/>
        <w:outlineLvl w:val="0"/>
        <w:rPr>
          <w:rFonts w:ascii="Arial" w:hAnsi="Arial"/>
          <w:b/>
        </w:rPr>
      </w:pPr>
      <w:r>
        <w:rPr>
          <w:rFonts w:ascii="Arial" w:hAnsi="Arial"/>
          <w:b/>
        </w:rPr>
        <w:t>Source:</w:t>
      </w:r>
      <w:r>
        <w:rPr>
          <w:rFonts w:ascii="Arial" w:hAnsi="Arial"/>
          <w:b/>
        </w:rPr>
        <w:tab/>
        <w:t>SA2</w:t>
      </w:r>
    </w:p>
    <w:p w14:paraId="366ADD3D" w14:textId="173E8B55" w:rsidR="000A7B9F" w:rsidRDefault="000A7B9F" w:rsidP="000A7B9F">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color w:val="0D0D0D"/>
        </w:rPr>
        <w:t xml:space="preserve">Reply </w:t>
      </w:r>
      <w:r w:rsidRPr="00B04A0D">
        <w:rPr>
          <w:color w:val="0D0D0D"/>
        </w:rPr>
        <w:t>LS on business model and architecture for SNPN cellular hotspots</w:t>
      </w:r>
    </w:p>
    <w:p w14:paraId="3CB63EAF" w14:textId="77777777" w:rsidR="000A7B9F" w:rsidRDefault="000A7B9F" w:rsidP="000A7B9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29029BA" w14:textId="368F8B07" w:rsidR="000A7B9F" w:rsidRDefault="000A7B9F" w:rsidP="000A7B9F">
      <w:pPr>
        <w:pStyle w:val="Header"/>
        <w:tabs>
          <w:tab w:val="clear" w:pos="4153"/>
          <w:tab w:val="clear" w:pos="8306"/>
          <w:tab w:val="right" w:pos="9639"/>
        </w:tabs>
        <w:rPr>
          <w:rFonts w:ascii="Arial" w:hAnsi="Arial" w:cs="Arial"/>
          <w:b/>
          <w:bCs/>
          <w:sz w:val="24"/>
          <w:szCs w:val="24"/>
        </w:rPr>
      </w:pPr>
      <w:r>
        <w:rPr>
          <w:b/>
        </w:rPr>
        <w:t>Agenda Item: 3</w:t>
      </w:r>
    </w:p>
    <w:p w14:paraId="702E6D25" w14:textId="77777777" w:rsidR="000A7B9F" w:rsidRDefault="000A7B9F" w:rsidP="000F4E43">
      <w:pPr>
        <w:pStyle w:val="Header"/>
        <w:tabs>
          <w:tab w:val="clear" w:pos="4153"/>
          <w:tab w:val="clear" w:pos="8306"/>
          <w:tab w:val="right" w:pos="9639"/>
        </w:tabs>
        <w:rPr>
          <w:rFonts w:ascii="Arial" w:hAnsi="Arial" w:cs="Arial"/>
          <w:b/>
          <w:bCs/>
          <w:sz w:val="24"/>
          <w:szCs w:val="24"/>
        </w:rPr>
      </w:pPr>
    </w:p>
    <w:p w14:paraId="63AB51BA" w14:textId="4F9DB4D0" w:rsidR="00463675" w:rsidRPr="001F70FA" w:rsidRDefault="00387EBE" w:rsidP="000F4E43">
      <w:pPr>
        <w:pStyle w:val="Header"/>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w:t>
      </w:r>
      <w:r w:rsidR="008B78BE">
        <w:rPr>
          <w:rFonts w:ascii="Arial" w:hAnsi="Arial" w:cs="Arial"/>
          <w:b/>
          <w:bCs/>
          <w:sz w:val="24"/>
          <w:szCs w:val="24"/>
        </w:rPr>
        <w:t>7</w:t>
      </w:r>
      <w:r w:rsidR="00B01E9F">
        <w:rPr>
          <w:rFonts w:ascii="Arial" w:hAnsi="Arial" w:cs="Arial"/>
          <w:b/>
          <w:bCs/>
          <w:sz w:val="24"/>
          <w:szCs w:val="24"/>
        </w:rPr>
        <w:t>2</w:t>
      </w:r>
      <w:r w:rsidR="003007F7" w:rsidRPr="001F70FA">
        <w:rPr>
          <w:rFonts w:ascii="Arial" w:hAnsi="Arial" w:cs="Arial"/>
          <w:b/>
          <w:bCs/>
          <w:sz w:val="28"/>
          <w:szCs w:val="24"/>
        </w:rPr>
        <w:tab/>
      </w:r>
      <w:r w:rsidR="00B9543B" w:rsidRPr="00B9543B">
        <w:rPr>
          <w:rFonts w:ascii="Arial" w:hAnsi="Arial" w:cs="Arial"/>
          <w:b/>
          <w:bCs/>
          <w:sz w:val="28"/>
          <w:szCs w:val="24"/>
        </w:rPr>
        <w:t>S2-251</w:t>
      </w:r>
      <w:r w:rsidR="00E85164">
        <w:rPr>
          <w:rFonts w:ascii="Arial" w:hAnsi="Arial" w:cs="Arial"/>
          <w:b/>
          <w:bCs/>
          <w:sz w:val="28"/>
          <w:szCs w:val="24"/>
        </w:rPr>
        <w:t>1233</w:t>
      </w:r>
    </w:p>
    <w:p w14:paraId="0BA9AFB6" w14:textId="75DD708A" w:rsidR="00170E24" w:rsidRPr="001F70FA" w:rsidRDefault="00B01E9F" w:rsidP="00170E24">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78599449"/>
      <w:r>
        <w:rPr>
          <w:rFonts w:ascii="Arial" w:hAnsi="Arial" w:cs="Arial"/>
          <w:b/>
          <w:bCs/>
          <w:sz w:val="24"/>
        </w:rPr>
        <w:t>Dallas</w:t>
      </w:r>
      <w:r w:rsidR="008B78BE" w:rsidRPr="001E2A0E">
        <w:rPr>
          <w:rFonts w:ascii="Arial" w:hAnsi="Arial" w:cs="Arial"/>
          <w:b/>
          <w:bCs/>
          <w:sz w:val="24"/>
        </w:rPr>
        <w:t xml:space="preserve">, </w:t>
      </w:r>
      <w:r>
        <w:rPr>
          <w:rFonts w:ascii="Arial" w:hAnsi="Arial" w:cs="Arial"/>
          <w:b/>
          <w:bCs/>
          <w:sz w:val="24"/>
        </w:rPr>
        <w:t>US</w:t>
      </w:r>
      <w:r w:rsidR="00170E24">
        <w:rPr>
          <w:rFonts w:ascii="Arial" w:hAnsi="Arial" w:cs="Arial"/>
          <w:b/>
          <w:bCs/>
          <w:sz w:val="24"/>
        </w:rPr>
        <w:t xml:space="preserve">, </w:t>
      </w:r>
      <w:bookmarkEnd w:id="0"/>
      <w:r w:rsidR="006106EC">
        <w:rPr>
          <w:rFonts w:ascii="Arial" w:hAnsi="Arial" w:cs="Arial"/>
          <w:b/>
          <w:bCs/>
          <w:sz w:val="24"/>
        </w:rPr>
        <w:t>1</w:t>
      </w:r>
      <w:r>
        <w:rPr>
          <w:rFonts w:ascii="Arial" w:hAnsi="Arial" w:cs="Arial"/>
          <w:b/>
          <w:bCs/>
          <w:sz w:val="24"/>
        </w:rPr>
        <w:t>7</w:t>
      </w:r>
      <w:r w:rsidR="008B78BE">
        <w:rPr>
          <w:rFonts w:ascii="Arial" w:hAnsi="Arial" w:cs="Arial"/>
          <w:b/>
          <w:bCs/>
          <w:sz w:val="24"/>
        </w:rPr>
        <w:t xml:space="preserve"> – </w:t>
      </w:r>
      <w:r>
        <w:rPr>
          <w:rFonts w:ascii="Arial" w:hAnsi="Arial" w:cs="Arial"/>
          <w:b/>
          <w:bCs/>
          <w:sz w:val="24"/>
        </w:rPr>
        <w:t>21</w:t>
      </w:r>
      <w:r w:rsidR="008B78BE">
        <w:rPr>
          <w:rFonts w:ascii="Arial" w:hAnsi="Arial" w:cs="Arial"/>
          <w:b/>
          <w:bCs/>
          <w:sz w:val="24"/>
        </w:rPr>
        <w:t xml:space="preserve"> </w:t>
      </w:r>
      <w:r>
        <w:rPr>
          <w:rFonts w:ascii="Arial" w:hAnsi="Arial" w:cs="Arial"/>
          <w:b/>
          <w:bCs/>
          <w:sz w:val="24"/>
        </w:rPr>
        <w:t>Nov</w:t>
      </w:r>
      <w:r w:rsidR="008B78BE">
        <w:rPr>
          <w:rFonts w:ascii="Arial" w:hAnsi="Arial" w:cs="Arial"/>
          <w:b/>
          <w:bCs/>
          <w:sz w:val="24"/>
        </w:rPr>
        <w:t>, 2025</w:t>
      </w:r>
      <w:r w:rsidR="00750604">
        <w:rPr>
          <w:rFonts w:ascii="Arial" w:hAnsi="Arial" w:cs="Arial"/>
          <w:b/>
          <w:bCs/>
          <w:sz w:val="24"/>
        </w:rPr>
        <w:tab/>
      </w:r>
    </w:p>
    <w:p w14:paraId="33AF8DA6" w14:textId="77777777" w:rsidR="00463675" w:rsidRPr="001F70FA" w:rsidRDefault="00463675">
      <w:pPr>
        <w:rPr>
          <w:rFonts w:ascii="Arial" w:hAnsi="Arial" w:cs="Arial"/>
        </w:rPr>
      </w:pPr>
    </w:p>
    <w:p w14:paraId="70D9E548" w14:textId="08C4A87C" w:rsidR="00463675" w:rsidRPr="001F70FA" w:rsidRDefault="00463675" w:rsidP="00773AB8">
      <w:pPr>
        <w:pStyle w:val="Title"/>
        <w:ind w:left="1985" w:hanging="1985"/>
        <w:rPr>
          <w:color w:val="0D0D0D"/>
        </w:rPr>
      </w:pPr>
      <w:r w:rsidRPr="001F70FA">
        <w:t>Title:</w:t>
      </w:r>
      <w:r w:rsidRPr="001F70FA">
        <w:tab/>
      </w:r>
      <w:r w:rsidR="002A3E0F">
        <w:rPr>
          <w:color w:val="0D0D0D"/>
        </w:rPr>
        <w:t xml:space="preserve">Reply </w:t>
      </w:r>
      <w:r w:rsidR="00B04A0D" w:rsidRPr="00B04A0D">
        <w:rPr>
          <w:color w:val="0D0D0D"/>
        </w:rPr>
        <w:t>LS on business model and architecture for SNPN cellular hotspots</w:t>
      </w:r>
      <w:r w:rsidR="00175030" w:rsidRPr="001F70FA">
        <w:rPr>
          <w:color w:val="0D0D0D"/>
        </w:rPr>
        <w:t xml:space="preserve"> </w:t>
      </w:r>
    </w:p>
    <w:p w14:paraId="68E86E46" w14:textId="70F9FB59"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B04A0D" w:rsidRPr="00B04A0D">
        <w:rPr>
          <w:rFonts w:ascii="Arial" w:hAnsi="Arial" w:cs="Arial"/>
          <w:bCs/>
        </w:rPr>
        <w:t xml:space="preserve">LS on business model and architecture for SNPN cellular hotspots </w:t>
      </w:r>
      <w:r w:rsidR="00600301">
        <w:rPr>
          <w:rFonts w:ascii="Arial" w:hAnsi="Arial" w:cs="Arial"/>
          <w:bCs/>
        </w:rPr>
        <w:t>(</w:t>
      </w:r>
      <w:r w:rsidR="00600D79" w:rsidRPr="00600D79">
        <w:rPr>
          <w:rFonts w:ascii="Arial" w:hAnsi="Arial" w:cs="Arial"/>
          <w:bCs/>
        </w:rPr>
        <w:t>S2-2509929</w:t>
      </w:r>
      <w:r w:rsidR="00600D79">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600301">
        <w:rPr>
          <w:rFonts w:ascii="Arial" w:hAnsi="Arial" w:cs="Arial"/>
          <w:bCs/>
        </w:rPr>
        <w:t>)</w:t>
      </w:r>
    </w:p>
    <w:p w14:paraId="37DB6A0B" w14:textId="0FD13C1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006106EC" w:rsidRPr="006106EC">
        <w:rPr>
          <w:rFonts w:ascii="Arial" w:hAnsi="Arial" w:cs="Arial"/>
          <w:b/>
          <w:bCs/>
          <w:lang w:eastAsia="zh-CN"/>
        </w:rPr>
        <w:t>Rel-19</w:t>
      </w:r>
    </w:p>
    <w:p w14:paraId="777FF013" w14:textId="09DA8852"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A47774" w:rsidRPr="00A47774">
        <w:rPr>
          <w:rFonts w:ascii="Arial" w:hAnsi="Arial" w:cs="Arial"/>
          <w:b/>
          <w:bCs/>
        </w:rPr>
        <w:t>eNPN_Ph2</w:t>
      </w:r>
      <w:r w:rsidR="00915A63">
        <w:rPr>
          <w:rFonts w:ascii="Arial" w:hAnsi="Arial" w:cs="Arial"/>
          <w:b/>
          <w:bCs/>
        </w:rPr>
        <w:t xml:space="preserve">, </w:t>
      </w:r>
      <w:r w:rsidR="00915A63">
        <w:rPr>
          <w:rFonts w:ascii="Arial" w:hAnsi="Arial" w:cs="Arial"/>
          <w:b/>
          <w:bCs/>
          <w:sz w:val="22"/>
          <w:szCs w:val="22"/>
        </w:rPr>
        <w:t>Interconnect of SNPN</w:t>
      </w:r>
      <w:r w:rsidR="00915A63" w:rsidRPr="00B97703">
        <w:rPr>
          <w:rFonts w:ascii="Arial" w:hAnsi="Arial" w:cs="Arial"/>
          <w:b/>
          <w:bCs/>
          <w:sz w:val="22"/>
          <w:szCs w:val="22"/>
        </w:rPr>
        <w:t xml:space="preserve"> </w:t>
      </w:r>
      <w:r w:rsidR="00915A63">
        <w:rPr>
          <w:rFonts w:ascii="Arial" w:hAnsi="Arial" w:cs="Arial"/>
          <w:b/>
          <w:bCs/>
          <w:sz w:val="22"/>
          <w:szCs w:val="22"/>
        </w:rPr>
        <w:t>(ISN)</w:t>
      </w:r>
    </w:p>
    <w:p w14:paraId="0229FF12" w14:textId="72FD267B" w:rsidR="00C00CF2" w:rsidRPr="000A7B9F" w:rsidRDefault="00C00CF2" w:rsidP="00C00CF2">
      <w:pPr>
        <w:spacing w:after="60"/>
        <w:ind w:left="1985" w:hanging="1985"/>
        <w:rPr>
          <w:rFonts w:ascii="Arial" w:hAnsi="Arial" w:cs="Arial"/>
          <w:b/>
          <w:bCs/>
          <w:lang w:val="fr-FR" w:eastAsia="zh-CN"/>
        </w:rPr>
      </w:pPr>
      <w:r w:rsidRPr="000A7B9F">
        <w:rPr>
          <w:rFonts w:ascii="Arial" w:hAnsi="Arial" w:cs="Arial"/>
          <w:b/>
          <w:lang w:val="fr-FR"/>
        </w:rPr>
        <w:t>Source:</w:t>
      </w:r>
      <w:r w:rsidRPr="000A7B9F">
        <w:rPr>
          <w:rFonts w:ascii="Arial" w:hAnsi="Arial" w:cs="Arial"/>
          <w:b/>
          <w:bCs/>
          <w:lang w:val="fr-FR"/>
        </w:rPr>
        <w:tab/>
      </w:r>
      <w:r w:rsidR="00750604" w:rsidRPr="000A7B9F">
        <w:rPr>
          <w:rFonts w:ascii="Arial" w:hAnsi="Arial" w:cs="Arial"/>
          <w:b/>
          <w:bCs/>
          <w:lang w:val="fr-FR"/>
        </w:rPr>
        <w:t>SA2</w:t>
      </w:r>
    </w:p>
    <w:p w14:paraId="202AF3E3" w14:textId="6EEDAE8A" w:rsidR="00C00CF2" w:rsidRPr="000A7B9F" w:rsidRDefault="00C00CF2" w:rsidP="00C00CF2">
      <w:pPr>
        <w:spacing w:after="60"/>
        <w:ind w:left="1985" w:hanging="1985"/>
        <w:rPr>
          <w:rFonts w:ascii="Arial" w:hAnsi="Arial" w:cs="Arial"/>
          <w:b/>
          <w:bCs/>
          <w:lang w:val="fr-FR"/>
        </w:rPr>
      </w:pPr>
      <w:r w:rsidRPr="000A7B9F">
        <w:rPr>
          <w:rFonts w:ascii="Arial" w:hAnsi="Arial" w:cs="Arial"/>
          <w:b/>
          <w:lang w:val="fr-FR"/>
        </w:rPr>
        <w:t>To:</w:t>
      </w:r>
      <w:r w:rsidRPr="000A7B9F">
        <w:rPr>
          <w:rFonts w:ascii="Arial" w:hAnsi="Arial" w:cs="Arial"/>
          <w:b/>
          <w:bCs/>
          <w:lang w:val="fr-FR"/>
        </w:rPr>
        <w:tab/>
      </w:r>
      <w:r w:rsidR="00CD237B" w:rsidRPr="000A7B9F">
        <w:rPr>
          <w:rFonts w:ascii="Arial" w:hAnsi="Arial" w:cs="Arial"/>
          <w:b/>
          <w:bCs/>
          <w:lang w:val="fr-FR"/>
        </w:rPr>
        <w:t>SA3</w:t>
      </w:r>
    </w:p>
    <w:p w14:paraId="2ADB1499" w14:textId="22B6F0C8" w:rsidR="00C00CF2" w:rsidRPr="000A7B9F" w:rsidRDefault="00C00CF2" w:rsidP="00C00CF2">
      <w:pPr>
        <w:spacing w:after="60"/>
        <w:ind w:left="1985" w:hanging="1985"/>
        <w:rPr>
          <w:rFonts w:ascii="Arial" w:hAnsi="Arial" w:cs="Arial"/>
          <w:b/>
          <w:bCs/>
          <w:lang w:val="fr-FR"/>
        </w:rPr>
      </w:pPr>
      <w:r w:rsidRPr="000A7B9F">
        <w:rPr>
          <w:rFonts w:ascii="Arial" w:hAnsi="Arial" w:cs="Arial"/>
          <w:b/>
          <w:lang w:val="fr-FR"/>
        </w:rPr>
        <w:t>Cc:</w:t>
      </w:r>
      <w:r w:rsidRPr="000A7B9F">
        <w:rPr>
          <w:rFonts w:ascii="Arial" w:hAnsi="Arial" w:cs="Arial"/>
          <w:bCs/>
          <w:lang w:val="fr-FR"/>
        </w:rPr>
        <w:t xml:space="preserve"> </w:t>
      </w:r>
      <w:r w:rsidRPr="000A7B9F">
        <w:rPr>
          <w:rFonts w:ascii="Arial" w:hAnsi="Arial" w:cs="Arial"/>
          <w:bCs/>
          <w:lang w:val="fr-FR"/>
        </w:rPr>
        <w:tab/>
      </w:r>
    </w:p>
    <w:p w14:paraId="15BDA7CC" w14:textId="77777777" w:rsidR="00C00CF2" w:rsidRPr="000A7B9F" w:rsidRDefault="00C00CF2" w:rsidP="00C00CF2">
      <w:pPr>
        <w:spacing w:after="60"/>
        <w:ind w:left="1985" w:hanging="1985"/>
        <w:rPr>
          <w:rFonts w:ascii="Arial" w:hAnsi="Arial" w:cs="Arial"/>
          <w:bCs/>
          <w:lang w:val="fr-FR"/>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9571899" w:rsidR="00C00CF2" w:rsidRPr="001F70FA" w:rsidRDefault="00C00CF2" w:rsidP="00C00CF2">
      <w:pPr>
        <w:pStyle w:val="Contact"/>
        <w:tabs>
          <w:tab w:val="clear" w:pos="2268"/>
        </w:tabs>
        <w:rPr>
          <w:bCs/>
        </w:rPr>
      </w:pPr>
      <w:r w:rsidRPr="001F70FA">
        <w:t>Name:</w:t>
      </w:r>
      <w:r w:rsidRPr="001F70FA">
        <w:rPr>
          <w:bCs/>
        </w:rPr>
        <w:tab/>
      </w:r>
      <w:r w:rsidR="00C7030B">
        <w:rPr>
          <w:bCs/>
          <w:lang w:eastAsia="zh-CN"/>
        </w:rPr>
        <w:t>Sang-Jun</w:t>
      </w:r>
      <w:r w:rsidRPr="001F70FA">
        <w:rPr>
          <w:bCs/>
          <w:lang w:eastAsia="zh-CN"/>
        </w:rPr>
        <w:t xml:space="preserve"> </w:t>
      </w:r>
      <w:r w:rsidR="00C7030B">
        <w:rPr>
          <w:bCs/>
          <w:lang w:eastAsia="zh-CN"/>
        </w:rPr>
        <w:t>Moon</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0821CAB0"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proofErr w:type="spellStart"/>
      <w:r w:rsidR="00C7030B">
        <w:rPr>
          <w:bCs/>
          <w:lang w:val="en-US"/>
        </w:rPr>
        <w:t>moonst</w:t>
      </w:r>
      <w:proofErr w:type="spellEnd"/>
      <w:r w:rsidRPr="001F70FA">
        <w:rPr>
          <w:bCs/>
          <w:lang w:val="en-US"/>
        </w:rPr>
        <w:t>(at)</w:t>
      </w:r>
      <w:proofErr w:type="spellStart"/>
      <w:r w:rsidR="00C7030B">
        <w:rPr>
          <w:bCs/>
          <w:lang w:val="en-US"/>
        </w:rPr>
        <w:t>samsung</w:t>
      </w:r>
      <w:proofErr w:type="spellEnd"/>
      <w:r w:rsidRPr="001F70FA">
        <w:rPr>
          <w:bCs/>
          <w:lang w:val="en-US"/>
        </w:rPr>
        <w:t>(dot)com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1" w:history="1">
        <w:r w:rsidRPr="001F70FA">
          <w:rPr>
            <w:rStyle w:val="Hyperlink"/>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64F550E"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r w:rsidR="008B78BE">
        <w:rPr>
          <w:rFonts w:ascii="Arial" w:hAnsi="Arial" w:cs="Arial"/>
          <w:b/>
        </w:rPr>
        <w:tab/>
      </w:r>
      <w:r w:rsidR="008B78BE">
        <w:rPr>
          <w:rFonts w:ascii="Arial" w:hAnsi="Arial" w:cs="Arial"/>
          <w:b/>
        </w:rPr>
        <w:tab/>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4A1407AA"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w:t>
      </w:r>
      <w:r w:rsidR="00B04A0D">
        <w:rPr>
          <w:rFonts w:ascii="Arial" w:hAnsi="Arial" w:cs="Arial"/>
          <w:bCs/>
          <w:lang w:eastAsia="zh-CN"/>
        </w:rPr>
        <w:t>SA3</w:t>
      </w:r>
      <w:r w:rsidR="008B78BE">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B04A0D">
        <w:rPr>
          <w:rFonts w:ascii="Arial" w:hAnsi="Arial" w:cs="Arial"/>
          <w:bCs/>
        </w:rPr>
        <w:t>(</w:t>
      </w:r>
      <w:r w:rsidR="009856B5" w:rsidRPr="009856B5">
        <w:rPr>
          <w:rFonts w:ascii="Arial" w:hAnsi="Arial" w:cs="Arial"/>
          <w:bCs/>
        </w:rPr>
        <w:t>S2-2509929</w:t>
      </w:r>
      <w:r w:rsidR="009856B5">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B04A0D">
        <w:rPr>
          <w:rFonts w:ascii="Arial" w:hAnsi="Arial" w:cs="Arial"/>
          <w:bCs/>
        </w:rPr>
        <w:t>)</w:t>
      </w:r>
      <w:r w:rsidR="00175030" w:rsidRPr="0018209F">
        <w:rPr>
          <w:rFonts w:ascii="Arial" w:hAnsi="Arial" w:cs="Arial"/>
          <w:bCs/>
          <w:lang w:eastAsia="zh-CN"/>
        </w:rPr>
        <w:t xml:space="preserve"> </w:t>
      </w:r>
      <w:r w:rsidR="00B04A0D" w:rsidRPr="00B04A0D">
        <w:rPr>
          <w:rFonts w:ascii="Arial" w:hAnsi="Arial" w:cs="Arial"/>
          <w:bCs/>
        </w:rPr>
        <w:t>on business model and architecture for SNPN cellular hotspots</w:t>
      </w:r>
      <w:r w:rsidR="00C30C21">
        <w:rPr>
          <w:rFonts w:ascii="Arial" w:hAnsi="Arial" w:cs="Arial"/>
          <w:bCs/>
          <w:lang w:eastAsia="zh-CN"/>
        </w:rPr>
        <w:t>.</w:t>
      </w:r>
    </w:p>
    <w:p w14:paraId="0E971480" w14:textId="2134BFCC" w:rsidR="00C7030B" w:rsidRPr="00B04A0D" w:rsidRDefault="00C7030B" w:rsidP="00175030">
      <w:pPr>
        <w:tabs>
          <w:tab w:val="right" w:pos="9317"/>
        </w:tabs>
        <w:rPr>
          <w:rFonts w:ascii="Arial" w:hAnsi="Arial" w:cs="Arial"/>
          <w:bCs/>
          <w:lang w:eastAsia="zh-CN"/>
        </w:rPr>
      </w:pPr>
    </w:p>
    <w:p w14:paraId="7FAEAD3A" w14:textId="459BF566" w:rsidR="00C7030B" w:rsidRDefault="00C7030B" w:rsidP="00175030">
      <w:pPr>
        <w:tabs>
          <w:tab w:val="right" w:pos="9317"/>
        </w:tabs>
        <w:rPr>
          <w:rFonts w:ascii="Arial" w:eastAsia="Malgun Gothic" w:hAnsi="Arial" w:cs="Arial"/>
          <w:bCs/>
          <w:lang w:eastAsia="ko-KR"/>
        </w:rPr>
      </w:pPr>
      <w:r>
        <w:rPr>
          <w:rFonts w:ascii="Arial" w:eastAsia="Malgun Gothic" w:hAnsi="Arial" w:cs="Arial" w:hint="eastAsia"/>
          <w:bCs/>
          <w:lang w:eastAsia="ko-KR"/>
        </w:rPr>
        <w:t>R</w:t>
      </w:r>
      <w:r>
        <w:rPr>
          <w:rFonts w:ascii="Arial" w:eastAsia="Malgun Gothic"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Malgun Gothic" w:hAnsi="Arial" w:cs="Arial"/>
          <w:bCs/>
          <w:lang w:eastAsia="ko-KR"/>
        </w:rPr>
      </w:pPr>
    </w:p>
    <w:tbl>
      <w:tblPr>
        <w:tblStyle w:val="TableGrid"/>
        <w:tblW w:w="0" w:type="auto"/>
        <w:tblLook w:val="04A0" w:firstRow="1" w:lastRow="0" w:firstColumn="1" w:lastColumn="0" w:noHBand="0" w:noVBand="1"/>
      </w:tblPr>
      <w:tblGrid>
        <w:gridCol w:w="9629"/>
      </w:tblGrid>
      <w:tr w:rsidR="00C7030B" w14:paraId="6D8B7F02" w14:textId="77777777" w:rsidTr="00C7030B">
        <w:tc>
          <w:tcPr>
            <w:tcW w:w="9629" w:type="dxa"/>
          </w:tcPr>
          <w:p w14:paraId="3E841E4E" w14:textId="3831010F" w:rsidR="00C7030B" w:rsidRPr="006106EC" w:rsidRDefault="00B04A0D" w:rsidP="006106EC">
            <w:pPr>
              <w:spacing w:after="120"/>
              <w:ind w:left="993" w:hanging="993"/>
              <w:rPr>
                <w:rFonts w:ascii="Arial" w:hAnsi="Arial" w:cs="Arial"/>
                <w:bCs/>
              </w:rPr>
            </w:pPr>
            <w:r>
              <w:rPr>
                <w:lang w:val="en-US"/>
              </w:rPr>
              <w:t xml:space="preserve">SA3 kindly ask SA2 if additional work is needed in SA2 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tc>
      </w:tr>
    </w:tbl>
    <w:p w14:paraId="45C38294" w14:textId="77777777" w:rsidR="00C7030B" w:rsidRPr="00C7030B" w:rsidRDefault="00C7030B" w:rsidP="00175030">
      <w:pPr>
        <w:tabs>
          <w:tab w:val="right" w:pos="9317"/>
        </w:tabs>
        <w:rPr>
          <w:rFonts w:ascii="Arial" w:eastAsia="Malgun Gothic" w:hAnsi="Arial" w:cs="Arial"/>
          <w:bCs/>
          <w:lang w:eastAsia="ko-KR"/>
        </w:rPr>
      </w:pPr>
    </w:p>
    <w:p w14:paraId="309D4D9D" w14:textId="77777777" w:rsidR="00B13CB6" w:rsidRDefault="00B40E51" w:rsidP="0038579E">
      <w:pPr>
        <w:spacing w:before="240" w:after="120"/>
        <w:rPr>
          <w:rFonts w:ascii="Arial" w:hAnsi="Arial" w:cs="Arial"/>
          <w:bCs/>
          <w:lang w:eastAsia="zh-CN"/>
        </w:rPr>
      </w:pPr>
      <w:r>
        <w:rPr>
          <w:rFonts w:ascii="Arial" w:hAnsi="Arial" w:cs="Arial"/>
          <w:bCs/>
          <w:lang w:eastAsia="zh-CN"/>
        </w:rPr>
        <w:t xml:space="preserve">Answer: </w:t>
      </w:r>
      <w:r w:rsidR="0038579E" w:rsidRPr="0038579E">
        <w:rPr>
          <w:rFonts w:ascii="Arial" w:hAnsi="Arial" w:cs="Arial"/>
          <w:bCs/>
          <w:lang w:eastAsia="zh-CN"/>
        </w:rPr>
        <w:t>SA2 understanding is that</w:t>
      </w:r>
      <w:r w:rsidR="0038579E">
        <w:rPr>
          <w:rFonts w:ascii="Arial" w:hAnsi="Arial" w:cs="Arial"/>
          <w:bCs/>
          <w:lang w:eastAsia="zh-CN"/>
        </w:rPr>
        <w:t xml:space="preserve"> no a</w:t>
      </w:r>
      <w:r w:rsidR="00602D7E" w:rsidRPr="00602D7E">
        <w:rPr>
          <w:rFonts w:ascii="Arial" w:hAnsi="Arial" w:cs="Arial"/>
          <w:bCs/>
          <w:lang w:eastAsia="zh-CN"/>
        </w:rPr>
        <w:t>dditional work is</w:t>
      </w:r>
      <w:r w:rsidR="00602D7E">
        <w:rPr>
          <w:rFonts w:ascii="Arial" w:hAnsi="Arial" w:cs="Arial"/>
          <w:bCs/>
          <w:lang w:eastAsia="zh-CN"/>
        </w:rPr>
        <w:t xml:space="preserve"> </w:t>
      </w:r>
      <w:r w:rsidR="00602D7E" w:rsidRPr="00602D7E">
        <w:rPr>
          <w:rFonts w:ascii="Arial" w:hAnsi="Arial" w:cs="Arial"/>
          <w:bCs/>
          <w:lang w:eastAsia="zh-CN"/>
        </w:rPr>
        <w:t>needed in SA2 to address architectural aspects of SA1 requirements for SNPN cellular hotspots</w:t>
      </w:r>
      <w:r w:rsidR="00971568">
        <w:rPr>
          <w:rFonts w:ascii="Arial" w:hAnsi="Arial" w:cs="Arial"/>
          <w:bCs/>
          <w:lang w:eastAsia="zh-CN"/>
        </w:rPr>
        <w:t xml:space="preserve"> </w:t>
      </w:r>
      <w:r w:rsidR="00971568" w:rsidRPr="00813FEE">
        <w:rPr>
          <w:rFonts w:ascii="Arial" w:hAnsi="Arial" w:cs="Arial"/>
          <w:bCs/>
          <w:lang w:eastAsia="zh-CN"/>
        </w:rPr>
        <w:t xml:space="preserve">given the following reason: </w:t>
      </w:r>
    </w:p>
    <w:p w14:paraId="329491C9" w14:textId="1DB74220" w:rsidR="00971568" w:rsidRDefault="00750604" w:rsidP="0038579E">
      <w:pPr>
        <w:spacing w:before="240" w:after="120"/>
        <w:rPr>
          <w:rFonts w:ascii="Arial" w:hAnsi="Arial" w:cs="Arial"/>
          <w:bCs/>
          <w:lang w:eastAsia="zh-CN"/>
        </w:rPr>
      </w:pPr>
      <w:r w:rsidRPr="0038579E">
        <w:rPr>
          <w:rFonts w:ascii="Arial" w:hAnsi="Arial" w:cs="Arial"/>
          <w:bCs/>
          <w:lang w:eastAsia="zh-CN"/>
        </w:rPr>
        <w:t xml:space="preserve">In Release 17, the 3GPP architecture was enhanced to </w:t>
      </w:r>
      <w:r w:rsidR="0087787A" w:rsidRPr="0038579E">
        <w:rPr>
          <w:rFonts w:ascii="Arial" w:hAnsi="Arial" w:cs="Arial"/>
          <w:bCs/>
          <w:lang w:eastAsia="zh-CN"/>
        </w:rPr>
        <w:t xml:space="preserve">support UE access using credentials owned by a Credentials Holder separate from the SNPN as specified in </w:t>
      </w:r>
      <w:r w:rsidRPr="0038579E">
        <w:rPr>
          <w:rFonts w:ascii="Arial" w:hAnsi="Arial" w:cs="Arial"/>
          <w:bCs/>
          <w:lang w:eastAsia="zh-CN"/>
        </w:rPr>
        <w:t>TS 23.501.</w:t>
      </w:r>
      <w:r w:rsidR="00B95513" w:rsidRPr="0038579E">
        <w:rPr>
          <w:rFonts w:ascii="Arial" w:hAnsi="Arial" w:cs="Arial"/>
          <w:bCs/>
          <w:lang w:eastAsia="zh-CN"/>
        </w:rPr>
        <w:t xml:space="preserve"> Guidance to how networks can be connected over N32 can be found in GSMA NG.113, which provides further options to the deployment of the interconnect and the realisation of the SA1 requirement.</w:t>
      </w:r>
    </w:p>
    <w:p w14:paraId="6B362D8D" w14:textId="77777777" w:rsidR="006F5BA6" w:rsidRDefault="006F5BA6" w:rsidP="00750604">
      <w:pPr>
        <w:rPr>
          <w:rFonts w:ascii="Arial" w:hAnsi="Arial" w:cs="Arial"/>
          <w:bCs/>
          <w:lang w:eastAsia="zh-CN"/>
        </w:rPr>
      </w:pPr>
    </w:p>
    <w:p w14:paraId="68AEB0B5" w14:textId="08C791EF" w:rsidR="00B95513" w:rsidRPr="0038579E" w:rsidRDefault="0038579E" w:rsidP="00750604">
      <w:pPr>
        <w:rPr>
          <w:rFonts w:ascii="Arial" w:hAnsi="Arial" w:cs="Arial"/>
          <w:bCs/>
          <w:lang w:eastAsia="zh-CN"/>
        </w:rPr>
      </w:pPr>
      <w:r>
        <w:rPr>
          <w:rFonts w:ascii="Arial" w:hAnsi="Arial" w:cs="Arial"/>
          <w:bCs/>
          <w:lang w:eastAsia="zh-CN"/>
        </w:rPr>
        <w:t xml:space="preserve">SA2 </w:t>
      </w:r>
      <w:r w:rsidR="00B95513" w:rsidRPr="0038579E">
        <w:rPr>
          <w:rFonts w:ascii="Arial" w:hAnsi="Arial" w:cs="Arial"/>
          <w:bCs/>
          <w:lang w:eastAsia="zh-CN"/>
        </w:rPr>
        <w:t>assumes</w:t>
      </w:r>
      <w:r>
        <w:rPr>
          <w:rFonts w:ascii="Arial" w:hAnsi="Arial" w:cs="Arial"/>
          <w:bCs/>
          <w:lang w:eastAsia="zh-CN"/>
        </w:rPr>
        <w:t xml:space="preserve"> e</w:t>
      </w:r>
      <w:r w:rsidR="00B95513" w:rsidRPr="0038579E">
        <w:rPr>
          <w:rFonts w:ascii="Arial" w:hAnsi="Arial" w:cs="Arial"/>
          <w:bCs/>
          <w:lang w:eastAsia="zh-CN"/>
        </w:rPr>
        <w:t>xisting architecture and guidance is reused without further changes.</w:t>
      </w:r>
    </w:p>
    <w:p w14:paraId="7807A053" w14:textId="6FB96D89" w:rsidR="00915A63" w:rsidRPr="004619DA" w:rsidRDefault="00915A63" w:rsidP="00750604">
      <w:pPr>
        <w:rPr>
          <w:b/>
          <w:bCs/>
        </w:rPr>
      </w:pPr>
      <w:r>
        <w:t xml:space="preserve"> </w:t>
      </w:r>
    </w:p>
    <w:p w14:paraId="6964E0A9" w14:textId="77777777" w:rsidR="007709C1" w:rsidRPr="001F70FA" w:rsidRDefault="007709C1" w:rsidP="00A46486">
      <w:pPr>
        <w:ind w:left="54"/>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21E06E4A" w:rsidR="00463675" w:rsidRPr="001F70FA" w:rsidRDefault="005F3CE8">
      <w:pPr>
        <w:spacing w:after="120"/>
        <w:ind w:left="1985" w:hanging="1985"/>
        <w:rPr>
          <w:rFonts w:ascii="Arial" w:hAnsi="Arial" w:cs="Arial"/>
          <w:b/>
        </w:rPr>
      </w:pPr>
      <w:r>
        <w:rPr>
          <w:rFonts w:ascii="Arial" w:hAnsi="Arial" w:cs="Arial"/>
          <w:b/>
        </w:rPr>
        <w:t>SA3</w:t>
      </w:r>
      <w:r w:rsidR="00257CEE" w:rsidRPr="001F70FA">
        <w:rPr>
          <w:rFonts w:ascii="Arial" w:hAnsi="Arial" w:cs="Arial"/>
          <w:b/>
        </w:rPr>
        <w:t xml:space="preserve">: </w:t>
      </w:r>
    </w:p>
    <w:p w14:paraId="45B1E75B" w14:textId="06001C19"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8B78BE">
        <w:rPr>
          <w:rFonts w:ascii="Arial" w:hAnsi="Arial" w:cs="Arial"/>
        </w:rPr>
        <w:t>SA</w:t>
      </w:r>
      <w:r w:rsidR="008A3C92">
        <w:rPr>
          <w:rFonts w:ascii="Arial" w:hAnsi="Arial" w:cs="Arial"/>
        </w:rPr>
        <w:t>3</w:t>
      </w:r>
      <w:r w:rsidR="00130A0F" w:rsidRPr="001F70FA">
        <w:rPr>
          <w:rFonts w:ascii="Arial" w:hAnsi="Arial" w:cs="Arial"/>
        </w:rPr>
        <w:t xml:space="preserve"> to </w:t>
      </w:r>
      <w:r w:rsidR="00341BC4">
        <w:rPr>
          <w:rFonts w:ascii="Arial" w:hAnsi="Arial" w:cs="Arial"/>
        </w:rPr>
        <w:t>consider the above information</w:t>
      </w:r>
      <w:r w:rsidR="008A3C92">
        <w:rPr>
          <w:rFonts w:ascii="Arial" w:hAnsi="Arial" w:cs="Arial"/>
        </w:rPr>
        <w:t>.</w:t>
      </w:r>
    </w:p>
    <w:p w14:paraId="55056007" w14:textId="15799009" w:rsidR="00257CEE" w:rsidRDefault="00257CEE" w:rsidP="00257CEE">
      <w:pPr>
        <w:ind w:left="994" w:hanging="994"/>
        <w:rPr>
          <w:rFonts w:ascii="Arial" w:hAnsi="Arial" w:cs="Arial"/>
        </w:rPr>
      </w:pPr>
    </w:p>
    <w:p w14:paraId="739777A4" w14:textId="77777777" w:rsidR="007709C1" w:rsidRPr="001F70FA" w:rsidRDefault="007709C1"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4B5DCCEC" w14:textId="6B8B09D0" w:rsidR="007709C1" w:rsidRPr="002B4DF9" w:rsidRDefault="007709C1" w:rsidP="007709C1">
      <w:pPr>
        <w:tabs>
          <w:tab w:val="left" w:pos="3240"/>
          <w:tab w:val="left" w:pos="7560"/>
        </w:tabs>
        <w:spacing w:after="120"/>
        <w:ind w:left="2268" w:hanging="2268"/>
        <w:rPr>
          <w:rFonts w:ascii="Arial" w:hAnsi="Arial" w:cs="Arial"/>
        </w:rPr>
      </w:pPr>
      <w:r w:rsidRPr="001F70FA">
        <w:rPr>
          <w:rFonts w:ascii="Arial" w:hAnsi="Arial" w:cs="Arial"/>
          <w:bCs/>
        </w:rPr>
        <w:t>TSG-SA2 Meeting #</w:t>
      </w:r>
      <w:r>
        <w:rPr>
          <w:rFonts w:ascii="Arial" w:hAnsi="Arial" w:cs="Arial"/>
          <w:bCs/>
        </w:rPr>
        <w:t>17</w:t>
      </w:r>
      <w:r w:rsidR="0074766E">
        <w:rPr>
          <w:rFonts w:ascii="Arial" w:hAnsi="Arial" w:cs="Arial"/>
          <w:bCs/>
        </w:rPr>
        <w:t>3</w:t>
      </w:r>
      <w:r w:rsidRPr="002B4DF9">
        <w:rPr>
          <w:rFonts w:ascii="Arial" w:hAnsi="Arial" w:cs="Arial"/>
        </w:rPr>
        <w:tab/>
      </w:r>
      <w:r>
        <w:rPr>
          <w:rFonts w:ascii="Arial" w:hAnsi="Arial" w:cs="Arial"/>
        </w:rPr>
        <w:tab/>
        <w:t>09</w:t>
      </w:r>
      <w:r w:rsidRPr="002B4DF9">
        <w:rPr>
          <w:rFonts w:ascii="Arial" w:hAnsi="Arial" w:cs="Arial"/>
        </w:rPr>
        <w:t xml:space="preserve"> - </w:t>
      </w:r>
      <w:r>
        <w:rPr>
          <w:rFonts w:ascii="Arial" w:hAnsi="Arial" w:cs="Arial"/>
        </w:rPr>
        <w:t>13</w:t>
      </w:r>
      <w:r w:rsidRPr="002B4DF9">
        <w:rPr>
          <w:rFonts w:ascii="Arial" w:hAnsi="Arial" w:cs="Arial"/>
        </w:rPr>
        <w:t xml:space="preserve"> </w:t>
      </w:r>
      <w:r>
        <w:rPr>
          <w:rFonts w:ascii="Arial" w:hAnsi="Arial" w:cs="Arial"/>
        </w:rPr>
        <w:t>February</w:t>
      </w:r>
      <w:r w:rsidRPr="002B4DF9">
        <w:rPr>
          <w:rFonts w:ascii="Arial" w:hAnsi="Arial" w:cs="Arial"/>
        </w:rPr>
        <w:t>, 202</w:t>
      </w:r>
      <w:r>
        <w:rPr>
          <w:rFonts w:ascii="Arial" w:hAnsi="Arial" w:cs="Arial"/>
        </w:rPr>
        <w:t>6</w:t>
      </w:r>
      <w:r w:rsidRPr="002B4DF9">
        <w:rPr>
          <w:rFonts w:ascii="Arial" w:hAnsi="Arial" w:cs="Arial"/>
        </w:rPr>
        <w:tab/>
      </w:r>
      <w:r w:rsidR="00B01E9F">
        <w:rPr>
          <w:rFonts w:ascii="Arial" w:hAnsi="Arial" w:cs="Arial"/>
        </w:rPr>
        <w:t>Goa</w:t>
      </w:r>
      <w:r>
        <w:rPr>
          <w:rFonts w:ascii="Arial" w:hAnsi="Arial" w:cs="Arial"/>
        </w:rPr>
        <w:t>, I</w:t>
      </w:r>
      <w:r w:rsidR="00B01E9F">
        <w:rPr>
          <w:rFonts w:ascii="Arial" w:hAnsi="Arial" w:cs="Arial"/>
        </w:rPr>
        <w:t>N</w:t>
      </w:r>
    </w:p>
    <w:p w14:paraId="7F35BB42" w14:textId="11B07DE5" w:rsidR="007709C1" w:rsidRPr="000A7B9F" w:rsidRDefault="00B01E9F" w:rsidP="00061C09">
      <w:pPr>
        <w:tabs>
          <w:tab w:val="left" w:pos="3240"/>
          <w:tab w:val="left" w:pos="7560"/>
        </w:tabs>
        <w:spacing w:after="120"/>
        <w:ind w:left="2268" w:hanging="2268"/>
        <w:rPr>
          <w:rFonts w:ascii="Arial" w:hAnsi="Arial" w:cs="Arial"/>
          <w:bCs/>
          <w:lang w:val="sv-SE"/>
        </w:rPr>
      </w:pPr>
      <w:r w:rsidRPr="000A7B9F">
        <w:rPr>
          <w:rFonts w:ascii="Arial" w:hAnsi="Arial" w:cs="Arial"/>
          <w:bCs/>
          <w:lang w:val="sv-SE"/>
        </w:rPr>
        <w:t>TSG-SA2 Meeting #174</w:t>
      </w:r>
      <w:r w:rsidRPr="000A7B9F">
        <w:rPr>
          <w:rFonts w:ascii="Arial" w:hAnsi="Arial" w:cs="Arial"/>
          <w:lang w:val="sv-SE"/>
        </w:rPr>
        <w:tab/>
      </w:r>
      <w:r w:rsidRPr="000A7B9F">
        <w:rPr>
          <w:rFonts w:ascii="Arial" w:hAnsi="Arial" w:cs="Arial"/>
          <w:lang w:val="sv-SE"/>
        </w:rPr>
        <w:tab/>
        <w:t>13 - 17 April, 2026</w:t>
      </w:r>
      <w:r w:rsidRPr="000A7B9F">
        <w:rPr>
          <w:rFonts w:ascii="Arial" w:hAnsi="Arial" w:cs="Arial"/>
          <w:lang w:val="sv-SE"/>
        </w:rPr>
        <w:tab/>
        <w:t>Malta, MT</w:t>
      </w:r>
    </w:p>
    <w:sectPr w:rsidR="007709C1" w:rsidRPr="000A7B9F" w:rsidSect="00900286">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69059" w14:textId="77777777" w:rsidR="00F65644" w:rsidRDefault="00F65644">
      <w:r>
        <w:separator/>
      </w:r>
    </w:p>
  </w:endnote>
  <w:endnote w:type="continuationSeparator" w:id="0">
    <w:p w14:paraId="57E4C96A" w14:textId="77777777" w:rsidR="00F65644" w:rsidRDefault="00F6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716F" w14:textId="6BBD26F9" w:rsidR="0019478C" w:rsidRDefault="0019478C">
    <w:pPr>
      <w:pStyle w:val="Footer"/>
    </w:pPr>
    <w:r>
      <w:rPr>
        <w:noProof/>
      </w:rPr>
      <mc:AlternateContent>
        <mc:Choice Requires="wps">
          <w:drawing>
            <wp:anchor distT="0" distB="0" distL="0" distR="0" simplePos="0" relativeHeight="251659264" behindDoc="0" locked="0" layoutInCell="1" allowOverlap="1" wp14:anchorId="528D0FF9" wp14:editId="5C51FDD0">
              <wp:simplePos x="635" y="635"/>
              <wp:positionH relativeFrom="page">
                <wp:align>right</wp:align>
              </wp:positionH>
              <wp:positionV relativeFrom="page">
                <wp:align>bottom</wp:align>
              </wp:positionV>
              <wp:extent cx="1069340" cy="314325"/>
              <wp:effectExtent l="0" t="0" r="0" b="0"/>
              <wp:wrapNone/>
              <wp:docPr id="132042562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28D0FF9" id="_x0000_t202" coordsize="21600,21600" o:spt="202" path="m,l,21600r21600,l21600,xe">
              <v:stroke joinstyle="miter"/>
              <v:path gradientshapeok="t" o:connecttype="rect"/>
            </v:shapetype>
            <v:shape id="Text Box 2" o:spid="_x0000_s1026" type="#_x0000_t202" alt="Cisco Confidential" style="position:absolute;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" filled="f" stroked="f">
              <v:textbox style="mso-fit-shape-to-text:t" inset="0,0,20pt,15pt">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62895" w14:textId="4A4E5399" w:rsidR="0019478C" w:rsidRDefault="0019478C">
    <w:pPr>
      <w:pStyle w:val="Footer"/>
    </w:pPr>
    <w:r>
      <w:rPr>
        <w:noProof/>
      </w:rPr>
      <mc:AlternateContent>
        <mc:Choice Requires="wps">
          <w:drawing>
            <wp:anchor distT="0" distB="0" distL="0" distR="0" simplePos="0" relativeHeight="251660288" behindDoc="0" locked="0" layoutInCell="1" allowOverlap="1" wp14:anchorId="39E9F1CB" wp14:editId="4431B0C0">
              <wp:simplePos x="635" y="635"/>
              <wp:positionH relativeFrom="page">
                <wp:align>right</wp:align>
              </wp:positionH>
              <wp:positionV relativeFrom="page">
                <wp:align>bottom</wp:align>
              </wp:positionV>
              <wp:extent cx="1069340" cy="314325"/>
              <wp:effectExtent l="0" t="0" r="0" b="0"/>
              <wp:wrapNone/>
              <wp:docPr id="2052354167"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9E9F1CB" id="_x0000_t202" coordsize="21600,21600" o:spt="202" path="m,l,21600r21600,l21600,xe">
              <v:stroke joinstyle="miter"/>
              <v:path gradientshapeok="t" o:connecttype="rect"/>
            </v:shapetype>
            <v:shape id="Text Box 3" o:spid="_x0000_s1027" type="#_x0000_t202" alt="Cisco Confidential" style="position:absolute;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5CD8" w14:textId="12F10807" w:rsidR="0019478C" w:rsidRDefault="0019478C">
    <w:pPr>
      <w:pStyle w:val="Footer"/>
    </w:pPr>
    <w:r>
      <w:rPr>
        <w:noProof/>
      </w:rPr>
      <mc:AlternateContent>
        <mc:Choice Requires="wps">
          <w:drawing>
            <wp:anchor distT="0" distB="0" distL="0" distR="0" simplePos="0" relativeHeight="251658240" behindDoc="0" locked="0" layoutInCell="1" allowOverlap="1" wp14:anchorId="43CDAAB7" wp14:editId="3DB3265A">
              <wp:simplePos x="0" y="0"/>
              <wp:positionH relativeFrom="page">
                <wp:align>right</wp:align>
              </wp:positionH>
              <wp:positionV relativeFrom="page">
                <wp:align>bottom</wp:align>
              </wp:positionV>
              <wp:extent cx="1069340" cy="314325"/>
              <wp:effectExtent l="0" t="0" r="0" b="0"/>
              <wp:wrapNone/>
              <wp:docPr id="1555087582"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3CDAAB7" id="_x0000_t202" coordsize="21600,21600" o:spt="202" path="m,l,21600r21600,l21600,xe">
              <v:stroke joinstyle="miter"/>
              <v:path gradientshapeok="t" o:connecttype="rect"/>
            </v:shapetype>
            <v:shape id="Text Box 1" o:spid="_x0000_s1028" type="#_x0000_t202" alt="Cisco Confidential" style="position:absolute;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17EE" w14:textId="77777777" w:rsidR="00F65644" w:rsidRDefault="00F65644">
      <w:r>
        <w:separator/>
      </w:r>
    </w:p>
  </w:footnote>
  <w:footnote w:type="continuationSeparator" w:id="0">
    <w:p w14:paraId="77F06A14" w14:textId="77777777" w:rsidR="00F65644" w:rsidRDefault="00F65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61729222">
    <w:abstractNumId w:val="22"/>
  </w:num>
  <w:num w:numId="2" w16cid:durableId="1471247338">
    <w:abstractNumId w:val="17"/>
  </w:num>
  <w:num w:numId="3" w16cid:durableId="492843086">
    <w:abstractNumId w:val="15"/>
  </w:num>
  <w:num w:numId="4" w16cid:durableId="1999965550">
    <w:abstractNumId w:val="14"/>
  </w:num>
  <w:num w:numId="5" w16cid:durableId="971246874">
    <w:abstractNumId w:val="9"/>
  </w:num>
  <w:num w:numId="6" w16cid:durableId="391078602">
    <w:abstractNumId w:val="7"/>
  </w:num>
  <w:num w:numId="7" w16cid:durableId="111747348">
    <w:abstractNumId w:val="6"/>
  </w:num>
  <w:num w:numId="8" w16cid:durableId="1688478010">
    <w:abstractNumId w:val="5"/>
  </w:num>
  <w:num w:numId="9" w16cid:durableId="947395095">
    <w:abstractNumId w:val="4"/>
  </w:num>
  <w:num w:numId="10" w16cid:durableId="573852683">
    <w:abstractNumId w:val="8"/>
  </w:num>
  <w:num w:numId="11" w16cid:durableId="1768882768">
    <w:abstractNumId w:val="3"/>
  </w:num>
  <w:num w:numId="12" w16cid:durableId="88964501">
    <w:abstractNumId w:val="2"/>
  </w:num>
  <w:num w:numId="13" w16cid:durableId="1372684163">
    <w:abstractNumId w:val="1"/>
  </w:num>
  <w:num w:numId="14" w16cid:durableId="1913658015">
    <w:abstractNumId w:val="0"/>
  </w:num>
  <w:num w:numId="15" w16cid:durableId="304242124">
    <w:abstractNumId w:val="20"/>
  </w:num>
  <w:num w:numId="16" w16cid:durableId="1880168088">
    <w:abstractNumId w:val="12"/>
  </w:num>
  <w:num w:numId="17" w16cid:durableId="608046262">
    <w:abstractNumId w:val="19"/>
  </w:num>
  <w:num w:numId="18" w16cid:durableId="89858408">
    <w:abstractNumId w:val="18"/>
  </w:num>
  <w:num w:numId="19" w16cid:durableId="730038208">
    <w:abstractNumId w:val="11"/>
  </w:num>
  <w:num w:numId="20" w16cid:durableId="1421636961">
    <w:abstractNumId w:val="10"/>
  </w:num>
  <w:num w:numId="21" w16cid:durableId="1835878909">
    <w:abstractNumId w:val="21"/>
  </w:num>
  <w:num w:numId="22" w16cid:durableId="2100178378">
    <w:abstractNumId w:val="23"/>
  </w:num>
  <w:num w:numId="23" w16cid:durableId="1300112265">
    <w:abstractNumId w:val="13"/>
  </w:num>
  <w:num w:numId="24" w16cid:durableId="193404441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2EC7"/>
    <w:rsid w:val="00026EE9"/>
    <w:rsid w:val="0003296E"/>
    <w:rsid w:val="000405DC"/>
    <w:rsid w:val="00043830"/>
    <w:rsid w:val="00051102"/>
    <w:rsid w:val="00052658"/>
    <w:rsid w:val="000534DD"/>
    <w:rsid w:val="00056FE0"/>
    <w:rsid w:val="00061C09"/>
    <w:rsid w:val="00062F39"/>
    <w:rsid w:val="00064BB1"/>
    <w:rsid w:val="00064E9D"/>
    <w:rsid w:val="00066AAD"/>
    <w:rsid w:val="00075B04"/>
    <w:rsid w:val="00077A67"/>
    <w:rsid w:val="00080605"/>
    <w:rsid w:val="000821BE"/>
    <w:rsid w:val="000853EA"/>
    <w:rsid w:val="00092844"/>
    <w:rsid w:val="000A468F"/>
    <w:rsid w:val="000A7B9F"/>
    <w:rsid w:val="000B0663"/>
    <w:rsid w:val="000B08DF"/>
    <w:rsid w:val="000B70AE"/>
    <w:rsid w:val="000C1A06"/>
    <w:rsid w:val="000C4018"/>
    <w:rsid w:val="000C520D"/>
    <w:rsid w:val="000C6CA1"/>
    <w:rsid w:val="000D6874"/>
    <w:rsid w:val="000E7FEC"/>
    <w:rsid w:val="000F08AB"/>
    <w:rsid w:val="000F2149"/>
    <w:rsid w:val="000F4E43"/>
    <w:rsid w:val="001075DD"/>
    <w:rsid w:val="00121BEE"/>
    <w:rsid w:val="00124717"/>
    <w:rsid w:val="001269B9"/>
    <w:rsid w:val="00127319"/>
    <w:rsid w:val="00127D76"/>
    <w:rsid w:val="00130A0F"/>
    <w:rsid w:val="00133547"/>
    <w:rsid w:val="001350EC"/>
    <w:rsid w:val="00142757"/>
    <w:rsid w:val="00144280"/>
    <w:rsid w:val="0015485D"/>
    <w:rsid w:val="001554D3"/>
    <w:rsid w:val="00156666"/>
    <w:rsid w:val="00156EB4"/>
    <w:rsid w:val="00166BEB"/>
    <w:rsid w:val="001707C8"/>
    <w:rsid w:val="00170E24"/>
    <w:rsid w:val="00173E37"/>
    <w:rsid w:val="00175030"/>
    <w:rsid w:val="00175A43"/>
    <w:rsid w:val="00181B1F"/>
    <w:rsid w:val="00185D30"/>
    <w:rsid w:val="00187714"/>
    <w:rsid w:val="0019013F"/>
    <w:rsid w:val="0019075D"/>
    <w:rsid w:val="001919A2"/>
    <w:rsid w:val="0019478C"/>
    <w:rsid w:val="001964FE"/>
    <w:rsid w:val="001A306C"/>
    <w:rsid w:val="001A4FB5"/>
    <w:rsid w:val="001A6214"/>
    <w:rsid w:val="001B3B6E"/>
    <w:rsid w:val="001B3FB8"/>
    <w:rsid w:val="001B6F75"/>
    <w:rsid w:val="001B7D46"/>
    <w:rsid w:val="001C1B1A"/>
    <w:rsid w:val="001C605D"/>
    <w:rsid w:val="001D0603"/>
    <w:rsid w:val="001D0DCC"/>
    <w:rsid w:val="001D59FA"/>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0791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1528"/>
    <w:rsid w:val="002C256B"/>
    <w:rsid w:val="002C3C57"/>
    <w:rsid w:val="002C6F13"/>
    <w:rsid w:val="002D2171"/>
    <w:rsid w:val="002D4A07"/>
    <w:rsid w:val="002E07ED"/>
    <w:rsid w:val="002E586D"/>
    <w:rsid w:val="002F3594"/>
    <w:rsid w:val="003007F7"/>
    <w:rsid w:val="003040BE"/>
    <w:rsid w:val="0030539A"/>
    <w:rsid w:val="003159CA"/>
    <w:rsid w:val="00324937"/>
    <w:rsid w:val="00331D15"/>
    <w:rsid w:val="00334823"/>
    <w:rsid w:val="00334B61"/>
    <w:rsid w:val="00337924"/>
    <w:rsid w:val="00341504"/>
    <w:rsid w:val="00341BC4"/>
    <w:rsid w:val="00343BBE"/>
    <w:rsid w:val="00344778"/>
    <w:rsid w:val="00360539"/>
    <w:rsid w:val="00366CB8"/>
    <w:rsid w:val="00377283"/>
    <w:rsid w:val="0037758D"/>
    <w:rsid w:val="00381387"/>
    <w:rsid w:val="003856A3"/>
    <w:rsid w:val="0038579E"/>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265A6"/>
    <w:rsid w:val="00430812"/>
    <w:rsid w:val="00434917"/>
    <w:rsid w:val="00435EBA"/>
    <w:rsid w:val="00453361"/>
    <w:rsid w:val="0045420C"/>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1BCC"/>
    <w:rsid w:val="004A31B6"/>
    <w:rsid w:val="004A4AD5"/>
    <w:rsid w:val="004B233F"/>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2F6"/>
    <w:rsid w:val="005C38C8"/>
    <w:rsid w:val="005C4DEC"/>
    <w:rsid w:val="005C55A8"/>
    <w:rsid w:val="005C67E3"/>
    <w:rsid w:val="005D02EC"/>
    <w:rsid w:val="005D0FCF"/>
    <w:rsid w:val="005E3010"/>
    <w:rsid w:val="005F3CE8"/>
    <w:rsid w:val="00600301"/>
    <w:rsid w:val="00600780"/>
    <w:rsid w:val="00600D79"/>
    <w:rsid w:val="00602D7E"/>
    <w:rsid w:val="00605B08"/>
    <w:rsid w:val="00610219"/>
    <w:rsid w:val="006106EC"/>
    <w:rsid w:val="00611E0B"/>
    <w:rsid w:val="00612C41"/>
    <w:rsid w:val="0062109C"/>
    <w:rsid w:val="00621F2A"/>
    <w:rsid w:val="0062301C"/>
    <w:rsid w:val="0064001D"/>
    <w:rsid w:val="00640B62"/>
    <w:rsid w:val="00641C7C"/>
    <w:rsid w:val="006531E9"/>
    <w:rsid w:val="00653AAE"/>
    <w:rsid w:val="00656745"/>
    <w:rsid w:val="00661237"/>
    <w:rsid w:val="00665057"/>
    <w:rsid w:val="006655B8"/>
    <w:rsid w:val="00666C42"/>
    <w:rsid w:val="00666C80"/>
    <w:rsid w:val="00667C5B"/>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E17FC"/>
    <w:rsid w:val="006E5E5B"/>
    <w:rsid w:val="006F1B00"/>
    <w:rsid w:val="006F298B"/>
    <w:rsid w:val="006F5BA6"/>
    <w:rsid w:val="00704118"/>
    <w:rsid w:val="007114BF"/>
    <w:rsid w:val="00720A76"/>
    <w:rsid w:val="00726FC3"/>
    <w:rsid w:val="00727BD6"/>
    <w:rsid w:val="007315D8"/>
    <w:rsid w:val="00736ACA"/>
    <w:rsid w:val="00741C17"/>
    <w:rsid w:val="007423E4"/>
    <w:rsid w:val="00742EA8"/>
    <w:rsid w:val="0074309D"/>
    <w:rsid w:val="00743433"/>
    <w:rsid w:val="00746992"/>
    <w:rsid w:val="0074766E"/>
    <w:rsid w:val="00750604"/>
    <w:rsid w:val="00752AD3"/>
    <w:rsid w:val="007577DC"/>
    <w:rsid w:val="00757E70"/>
    <w:rsid w:val="00770744"/>
    <w:rsid w:val="007709C1"/>
    <w:rsid w:val="0077219E"/>
    <w:rsid w:val="00773AB8"/>
    <w:rsid w:val="00773BE6"/>
    <w:rsid w:val="00781E38"/>
    <w:rsid w:val="007836C0"/>
    <w:rsid w:val="0078422D"/>
    <w:rsid w:val="007850F6"/>
    <w:rsid w:val="007878A4"/>
    <w:rsid w:val="00787DEC"/>
    <w:rsid w:val="0079169F"/>
    <w:rsid w:val="00796021"/>
    <w:rsid w:val="007A1FE0"/>
    <w:rsid w:val="007B1641"/>
    <w:rsid w:val="007B26E7"/>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13FEE"/>
    <w:rsid w:val="0081771E"/>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7787A"/>
    <w:rsid w:val="008810E7"/>
    <w:rsid w:val="00883BDF"/>
    <w:rsid w:val="008A3C92"/>
    <w:rsid w:val="008A6165"/>
    <w:rsid w:val="008A6C7D"/>
    <w:rsid w:val="008B1DCD"/>
    <w:rsid w:val="008B2BBD"/>
    <w:rsid w:val="008B5EAA"/>
    <w:rsid w:val="008B78BE"/>
    <w:rsid w:val="008C3A61"/>
    <w:rsid w:val="008C5A45"/>
    <w:rsid w:val="008D09FE"/>
    <w:rsid w:val="008D0E9A"/>
    <w:rsid w:val="008D5F87"/>
    <w:rsid w:val="008D7A1F"/>
    <w:rsid w:val="008F195F"/>
    <w:rsid w:val="008F2FF6"/>
    <w:rsid w:val="00900286"/>
    <w:rsid w:val="0090132F"/>
    <w:rsid w:val="00901C74"/>
    <w:rsid w:val="00902BBB"/>
    <w:rsid w:val="009041EE"/>
    <w:rsid w:val="00906004"/>
    <w:rsid w:val="009065D3"/>
    <w:rsid w:val="00907E62"/>
    <w:rsid w:val="00914765"/>
    <w:rsid w:val="00914B84"/>
    <w:rsid w:val="00915A14"/>
    <w:rsid w:val="00915A63"/>
    <w:rsid w:val="00915D34"/>
    <w:rsid w:val="00923E7C"/>
    <w:rsid w:val="00923F10"/>
    <w:rsid w:val="00926EDF"/>
    <w:rsid w:val="00935CE3"/>
    <w:rsid w:val="00945CF5"/>
    <w:rsid w:val="00951114"/>
    <w:rsid w:val="00951722"/>
    <w:rsid w:val="009521CA"/>
    <w:rsid w:val="009638AF"/>
    <w:rsid w:val="00965D87"/>
    <w:rsid w:val="009670BD"/>
    <w:rsid w:val="00971568"/>
    <w:rsid w:val="00971B88"/>
    <w:rsid w:val="00973CE3"/>
    <w:rsid w:val="009757F5"/>
    <w:rsid w:val="00975AD2"/>
    <w:rsid w:val="00981150"/>
    <w:rsid w:val="00983F3E"/>
    <w:rsid w:val="009856B5"/>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E2406"/>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441B5"/>
    <w:rsid w:val="00A44C42"/>
    <w:rsid w:val="00A46486"/>
    <w:rsid w:val="00A47523"/>
    <w:rsid w:val="00A47774"/>
    <w:rsid w:val="00A50158"/>
    <w:rsid w:val="00A534B6"/>
    <w:rsid w:val="00A63F0D"/>
    <w:rsid w:val="00A666C1"/>
    <w:rsid w:val="00A7216C"/>
    <w:rsid w:val="00A7320C"/>
    <w:rsid w:val="00A80196"/>
    <w:rsid w:val="00A8140F"/>
    <w:rsid w:val="00A8436B"/>
    <w:rsid w:val="00A902EA"/>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1E9F"/>
    <w:rsid w:val="00B04A0D"/>
    <w:rsid w:val="00B050F4"/>
    <w:rsid w:val="00B060B9"/>
    <w:rsid w:val="00B111AC"/>
    <w:rsid w:val="00B11FCB"/>
    <w:rsid w:val="00B13CB6"/>
    <w:rsid w:val="00B31FE9"/>
    <w:rsid w:val="00B33565"/>
    <w:rsid w:val="00B33FE3"/>
    <w:rsid w:val="00B40E51"/>
    <w:rsid w:val="00B43AA2"/>
    <w:rsid w:val="00B50041"/>
    <w:rsid w:val="00B512E3"/>
    <w:rsid w:val="00B51FDA"/>
    <w:rsid w:val="00B56531"/>
    <w:rsid w:val="00B673EB"/>
    <w:rsid w:val="00B74B4C"/>
    <w:rsid w:val="00B806C4"/>
    <w:rsid w:val="00B806E8"/>
    <w:rsid w:val="00B81AA1"/>
    <w:rsid w:val="00B86546"/>
    <w:rsid w:val="00B9350E"/>
    <w:rsid w:val="00B9543B"/>
    <w:rsid w:val="00B95513"/>
    <w:rsid w:val="00B97E0A"/>
    <w:rsid w:val="00BA2892"/>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0EAD"/>
    <w:rsid w:val="00C157BC"/>
    <w:rsid w:val="00C16BB6"/>
    <w:rsid w:val="00C21CFB"/>
    <w:rsid w:val="00C230D5"/>
    <w:rsid w:val="00C23B4B"/>
    <w:rsid w:val="00C2574D"/>
    <w:rsid w:val="00C25B1D"/>
    <w:rsid w:val="00C260AC"/>
    <w:rsid w:val="00C30C21"/>
    <w:rsid w:val="00C3304B"/>
    <w:rsid w:val="00C33343"/>
    <w:rsid w:val="00C3452A"/>
    <w:rsid w:val="00C345BF"/>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14AD"/>
    <w:rsid w:val="00CA274F"/>
    <w:rsid w:val="00CA28B2"/>
    <w:rsid w:val="00CA6199"/>
    <w:rsid w:val="00CB03DD"/>
    <w:rsid w:val="00CB3CFB"/>
    <w:rsid w:val="00CB56AA"/>
    <w:rsid w:val="00CB59F9"/>
    <w:rsid w:val="00CC2A7D"/>
    <w:rsid w:val="00CC7E4D"/>
    <w:rsid w:val="00CD237B"/>
    <w:rsid w:val="00CE726E"/>
    <w:rsid w:val="00CF7F9A"/>
    <w:rsid w:val="00D003A2"/>
    <w:rsid w:val="00D031DE"/>
    <w:rsid w:val="00D1150D"/>
    <w:rsid w:val="00D12D7D"/>
    <w:rsid w:val="00D24C2E"/>
    <w:rsid w:val="00D24EB9"/>
    <w:rsid w:val="00D27B6B"/>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2A23"/>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24EA"/>
    <w:rsid w:val="00E536F5"/>
    <w:rsid w:val="00E552F0"/>
    <w:rsid w:val="00E5610E"/>
    <w:rsid w:val="00E621A0"/>
    <w:rsid w:val="00E65CEA"/>
    <w:rsid w:val="00E701EF"/>
    <w:rsid w:val="00E72691"/>
    <w:rsid w:val="00E74294"/>
    <w:rsid w:val="00E74A33"/>
    <w:rsid w:val="00E85164"/>
    <w:rsid w:val="00E87510"/>
    <w:rsid w:val="00E9207E"/>
    <w:rsid w:val="00E9373D"/>
    <w:rsid w:val="00E94F71"/>
    <w:rsid w:val="00EA0E76"/>
    <w:rsid w:val="00EA3D34"/>
    <w:rsid w:val="00EA651F"/>
    <w:rsid w:val="00EA7703"/>
    <w:rsid w:val="00EB27E9"/>
    <w:rsid w:val="00EB3D1B"/>
    <w:rsid w:val="00EC13E9"/>
    <w:rsid w:val="00EC1BF2"/>
    <w:rsid w:val="00EC5CB1"/>
    <w:rsid w:val="00ED50EA"/>
    <w:rsid w:val="00EE0764"/>
    <w:rsid w:val="00EE3074"/>
    <w:rsid w:val="00EE3693"/>
    <w:rsid w:val="00EF0BA3"/>
    <w:rsid w:val="00EF26F2"/>
    <w:rsid w:val="00EF3528"/>
    <w:rsid w:val="00EF6D04"/>
    <w:rsid w:val="00F00D61"/>
    <w:rsid w:val="00F02242"/>
    <w:rsid w:val="00F03672"/>
    <w:rsid w:val="00F06EC1"/>
    <w:rsid w:val="00F20D0C"/>
    <w:rsid w:val="00F218B8"/>
    <w:rsid w:val="00F25B82"/>
    <w:rsid w:val="00F26974"/>
    <w:rsid w:val="00F31F49"/>
    <w:rsid w:val="00F33ED0"/>
    <w:rsid w:val="00F353A7"/>
    <w:rsid w:val="00F35596"/>
    <w:rsid w:val="00F35917"/>
    <w:rsid w:val="00F374D3"/>
    <w:rsid w:val="00F50E8A"/>
    <w:rsid w:val="00F561A0"/>
    <w:rsid w:val="00F60B3E"/>
    <w:rsid w:val="00F62570"/>
    <w:rsid w:val="00F65644"/>
    <w:rsid w:val="00F73C77"/>
    <w:rsid w:val="00F8237B"/>
    <w:rsid w:val="00F8271C"/>
    <w:rsid w:val="00F82745"/>
    <w:rsid w:val="00F83B94"/>
    <w:rsid w:val="00F92DEA"/>
    <w:rsid w:val="00F969B3"/>
    <w:rsid w:val="00F96B97"/>
    <w:rsid w:val="00F974F7"/>
    <w:rsid w:val="00FA03DC"/>
    <w:rsid w:val="00FA1240"/>
    <w:rsid w:val="00FA3594"/>
    <w:rsid w:val="00FC2901"/>
    <w:rsid w:val="00FD0EB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uiPriority w:val="99"/>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aliases w:val="- Bullets,リスト段落,Lista1,?? ??,?????,????,列出段落1,中等深浅网格 1 - 着色 21,¥¡¡¡¡ì¬º¥¹¥È¶ÎÂä,ÁÐ³ö¶ÎÂä,列表段落1,—ño’i—Ž,¥ê¥¹¥È¶ÎÂä"/>
    <w:basedOn w:val="Normal"/>
    <w:link w:val="ListParagraphChar"/>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table" w:styleId="TableGrid">
    <w:name w:val="Table Grid"/>
    <w:basedOn w:val="TableNormal"/>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Normal"/>
    <w:link w:val="Doc-text2Char"/>
    <w:qFormat/>
    <w:rsid w:val="00175030"/>
    <w:pPr>
      <w:tabs>
        <w:tab w:val="left" w:pos="1622"/>
      </w:tabs>
      <w:ind w:left="1622" w:hanging="363"/>
    </w:pPr>
    <w:rPr>
      <w:rFonts w:ascii="Arial" w:eastAsia="MS Mincho" w:hAnsi="Arial" w:cs="Arial"/>
      <w:szCs w:val="24"/>
      <w:lang w:val="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
    <w:link w:val="ListParagraph"/>
    <w:uiPriority w:val="34"/>
    <w:qFormat/>
    <w:locked/>
    <w:rsid w:val="00170E24"/>
    <w:rPr>
      <w:lang w:val="en-GB"/>
    </w:rPr>
  </w:style>
  <w:style w:type="paragraph" w:customStyle="1" w:styleId="NormalinLS">
    <w:name w:val="Normal in LS"/>
    <w:basedOn w:val="Normal"/>
    <w:qFormat/>
    <w:rsid w:val="006106EC"/>
    <w:pPr>
      <w:spacing w:after="160" w:line="259" w:lineRule="auto"/>
    </w:pPr>
    <w:rPr>
      <w:rFonts w:ascii="Calibri"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9B07E-C237-48D3-B412-159F66CB8F1C}">
  <ds:schemaRefs>
    <ds:schemaRef ds:uri="http://schemas.openxmlformats.org/officeDocument/2006/bibliography"/>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1679</Characters>
  <Application>Microsoft Office Word</Application>
  <DocSecurity>0</DocSecurity>
  <Lines>59</Lines>
  <Paragraphs>41</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1947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33.938_CR0009_(Rel-19)_FS_CryptoInv</cp:lastModifiedBy>
  <cp:revision>2</cp:revision>
  <cp:lastPrinted>2002-04-23T08:10:00Z</cp:lastPrinted>
  <dcterms:created xsi:type="dcterms:W3CDTF">2026-02-02T14:30:00Z</dcterms:created>
  <dcterms:modified xsi:type="dcterms:W3CDTF">2026-02-02T14:30:00Z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0FE61F6CF4232E6E85540CC7DB9ACECCB2B3AC37A7B2D69E092AF2DD6FB65E5CDECD409A02738E09E302C26E455C0AB236D0F4BACAB93C45181344CA16595420</vt:lpwstr>
  </property>
  <property fmtid="{D5CDD505-2E9C-101B-9397-08002B2CF9AE}" pid="18" name="ClassificationContentMarkingFooterShapeIds">
    <vt:lpwstr>5cb0c0de,4eb41897,7a547077</vt:lpwstr>
  </property>
  <property fmtid="{D5CDD505-2E9C-101B-9397-08002B2CF9AE}" pid="19" name="ClassificationContentMarkingFooterFontProps">
    <vt:lpwstr>#000000,8,Aptos</vt:lpwstr>
  </property>
  <property fmtid="{D5CDD505-2E9C-101B-9397-08002B2CF9AE}" pid="20" name="ClassificationContentMarkingFooterText">
    <vt:lpwstr>Cisco Confidential</vt:lpwstr>
  </property>
  <property fmtid="{D5CDD505-2E9C-101B-9397-08002B2CF9AE}" pid="21" name="MSIP_Label_c8f49a32-fde3-48a5-9266-b5b0972a22dc_Enabled">
    <vt:lpwstr>true</vt:lpwstr>
  </property>
  <property fmtid="{D5CDD505-2E9C-101B-9397-08002B2CF9AE}" pid="22" name="MSIP_Label_c8f49a32-fde3-48a5-9266-b5b0972a22dc_SetDate">
    <vt:lpwstr>2025-10-15T02:22:23Z</vt:lpwstr>
  </property>
  <property fmtid="{D5CDD505-2E9C-101B-9397-08002B2CF9AE}" pid="23" name="MSIP_Label_c8f49a32-fde3-48a5-9266-b5b0972a22dc_Method">
    <vt:lpwstr>Standard</vt:lpwstr>
  </property>
  <property fmtid="{D5CDD505-2E9C-101B-9397-08002B2CF9AE}" pid="24" name="MSIP_Label_c8f49a32-fde3-48a5-9266-b5b0972a22dc_Name">
    <vt:lpwstr>Cisco Confidential</vt:lpwstr>
  </property>
  <property fmtid="{D5CDD505-2E9C-101B-9397-08002B2CF9AE}" pid="25" name="MSIP_Label_c8f49a32-fde3-48a5-9266-b5b0972a22dc_SiteId">
    <vt:lpwstr>5ae1af62-9505-4097-a69a-c1553ef7840e</vt:lpwstr>
  </property>
  <property fmtid="{D5CDD505-2E9C-101B-9397-08002B2CF9AE}" pid="26" name="MSIP_Label_c8f49a32-fde3-48a5-9266-b5b0972a22dc_ActionId">
    <vt:lpwstr>2ee0803e-f8e9-4e37-b034-401fd7cd5a37</vt:lpwstr>
  </property>
  <property fmtid="{D5CDD505-2E9C-101B-9397-08002B2CF9AE}" pid="27" name="MSIP_Label_c8f49a32-fde3-48a5-9266-b5b0972a22dc_ContentBits">
    <vt:lpwstr>2</vt:lpwstr>
  </property>
  <property fmtid="{D5CDD505-2E9C-101B-9397-08002B2CF9AE}" pid="28" name="MSIP_Label_c8f49a32-fde3-48a5-9266-b5b0972a22dc_Tag">
    <vt:lpwstr>50, 3, 0, 1</vt:lpwstr>
  </property>
</Properties>
</file>